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79" w:rsidRPr="009A0A79" w:rsidRDefault="009A0A79" w:rsidP="009A0A79">
      <w:pPr>
        <w:spacing w:after="450" w:line="540" w:lineRule="atLeast"/>
        <w:jc w:val="center"/>
        <w:textAlignment w:val="baseline"/>
        <w:outlineLvl w:val="0"/>
        <w:rPr>
          <w:rFonts w:ascii="inherit" w:eastAsia="Times New Roman" w:hAnsi="inherit" w:cs="Times New Roman"/>
          <w:color w:val="3B4256"/>
          <w:spacing w:val="-6"/>
          <w:kern w:val="36"/>
          <w:sz w:val="48"/>
          <w:szCs w:val="48"/>
          <w:lang w:eastAsia="ru-RU"/>
        </w:rPr>
      </w:pPr>
      <w:r w:rsidRPr="009A0A79">
        <w:rPr>
          <w:rFonts w:ascii="inherit" w:eastAsia="Times New Roman" w:hAnsi="inherit" w:cs="Times New Roman"/>
          <w:color w:val="3B4256"/>
          <w:spacing w:val="-6"/>
          <w:kern w:val="36"/>
          <w:sz w:val="48"/>
          <w:szCs w:val="48"/>
          <w:lang w:eastAsia="ru-RU"/>
        </w:rPr>
        <w:t xml:space="preserve">Тонкий лед </w:t>
      </w:r>
      <w:r>
        <w:rPr>
          <w:rFonts w:ascii="inherit" w:eastAsia="Times New Roman" w:hAnsi="inherit" w:cs="Times New Roman"/>
          <w:color w:val="3B4256"/>
          <w:spacing w:val="-6"/>
          <w:kern w:val="36"/>
          <w:sz w:val="48"/>
          <w:szCs w:val="48"/>
          <w:lang w:eastAsia="ru-RU"/>
        </w:rPr>
        <w:t xml:space="preserve">может стать </w:t>
      </w:r>
      <w:r w:rsidRPr="009A0A79">
        <w:rPr>
          <w:rFonts w:ascii="inherit" w:eastAsia="Times New Roman" w:hAnsi="inherit" w:cs="Times New Roman"/>
          <w:color w:val="3B4256"/>
          <w:spacing w:val="-6"/>
          <w:kern w:val="36"/>
          <w:sz w:val="48"/>
          <w:szCs w:val="48"/>
          <w:lang w:eastAsia="ru-RU"/>
        </w:rPr>
        <w:t>причиной гибели ребенка</w:t>
      </w:r>
    </w:p>
    <w:p w:rsidR="009A0A79" w:rsidRPr="009A0A79" w:rsidRDefault="009A0A79" w:rsidP="009A0A79">
      <w:pPr>
        <w:spacing w:line="390" w:lineRule="atLeast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noProof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  <w:drawing>
          <wp:inline distT="0" distB="0" distL="0" distR="0" wp14:anchorId="18F336D9" wp14:editId="458BF003">
            <wp:extent cx="5695950" cy="2724150"/>
            <wp:effectExtent l="0" t="0" r="0" b="0"/>
            <wp:docPr id="1" name="Рисунок 1" descr="Тонкий лед стал причиной гибели ребенка">
              <a:hlinkClick xmlns:a="http://schemas.openxmlformats.org/drawingml/2006/main" r:id="rId5" tooltip="&quot;Тонкий лед стал причиной гибели ребенк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онкий лед стал причиной гибели ребенка">
                      <a:hlinkClick r:id="rId5" tooltip="&quot;Тонкий лед стал причиной гибели ребенк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070" cy="27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УВАЖАЕМЫЕ ВЗРОСЛЫЕ!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Убедительно просим вас проводить с детьми всех возрастов беседы об опасности выхода на тонкий лед, тем более под запрещающие знаки. Такая трагедия может произойти и с вашим ребенком, если вы не предпримите никакие меры.</w:t>
      </w:r>
    </w:p>
    <w:p w:rsidR="009A0A79" w:rsidRPr="009A0A79" w:rsidRDefault="009A0A79" w:rsidP="009A0A79">
      <w:pPr>
        <w:spacing w:after="30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  <w:t xml:space="preserve">Главное управление МЧС России по </w:t>
      </w:r>
      <w:r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  <w:t>Новосибирской области</w:t>
      </w:r>
      <w:r w:rsidRPr="009A0A79"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  <w:t xml:space="preserve"> напоминает, что в ваших силах предостеречь детей от опасностей, связанных с попаданием на лед. Для этого следует знать несколько правил поведения на льду и закрепить их в сознании ребенка. Первое и самое главное правило - не пускайте детей одних на лед! Но в жизни всякое может произойти. Поэтому в целях сохранности вашего чада побеседуйте с ним о правилах поведения на льду.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Как вести себя на льду: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1. Нельзя выходить на лед, когда на улице темно или плохая видимость по причине тумана или снега.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2. Запретите ребенку проверять, насколько прочен лед, ударяя по нему ногами. Лед может оказаться тонким, и ребенок запросто провалится.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3. Расскажите ребенку о том, что особенно опасным является лед, который покрыт толстым слоем снега. В таких местах вода замерзает намного медленнее.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4. Также опасны те места на льду, где видны трещины и лунки. При наступлении на эти места ногой лед может сразу же треснуть.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lastRenderedPageBreak/>
        <w:t>5. Если по каким-то причинам под ногами затрещал лед, и стала образовываться трещина, ни в коем случае нельзя впадать в панику и бежать сломя голову от опасности. Необходимо лечь на лед и аккуратно перекатиться в безопасное место.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i/>
          <w:iCs/>
          <w:color w:val="3B4256"/>
          <w:sz w:val="24"/>
          <w:szCs w:val="24"/>
          <w:bdr w:val="none" w:sz="0" w:space="0" w:color="auto" w:frame="1"/>
          <w:lang w:eastAsia="ru-RU"/>
        </w:rPr>
        <w:t>6. Если ребенок все-таки оказался в опасности, и лед под ним треснул, то оповестите его, что нельзя прыгать на отдельно плывущую льдину, так как она может перевернуться и ребенок окажется под водой.</w:t>
      </w:r>
    </w:p>
    <w:p w:rsidR="009A0A79" w:rsidRPr="009A0A79" w:rsidRDefault="009A0A79" w:rsidP="009A0A79">
      <w:pPr>
        <w:spacing w:after="0"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  <w:r w:rsidRPr="009A0A79">
        <w:rPr>
          <w:rFonts w:ascii="inherit" w:eastAsia="Times New Roman" w:hAnsi="inherit" w:cs="Times New Roman"/>
          <w:b/>
          <w:bCs/>
          <w:color w:val="3B4256"/>
          <w:sz w:val="24"/>
          <w:szCs w:val="24"/>
          <w:bdr w:val="none" w:sz="0" w:space="0" w:color="auto" w:frame="1"/>
          <w:lang w:eastAsia="ru-RU"/>
        </w:rPr>
        <w:t>Будьте бдительны и осторожны! Не подвергайте опасности жизнь ваших детей!</w:t>
      </w:r>
    </w:p>
    <w:p w:rsidR="009A0A79" w:rsidRPr="009A0A79" w:rsidRDefault="009A0A79" w:rsidP="009A0A79">
      <w:pPr>
        <w:spacing w:line="390" w:lineRule="atLeast"/>
        <w:jc w:val="both"/>
        <w:textAlignment w:val="baseline"/>
        <w:rPr>
          <w:rFonts w:ascii="inherit" w:eastAsia="Times New Roman" w:hAnsi="inherit" w:cs="Times New Roman"/>
          <w:color w:val="3B4256"/>
          <w:sz w:val="24"/>
          <w:szCs w:val="24"/>
          <w:lang w:eastAsia="ru-RU"/>
        </w:rPr>
      </w:pPr>
    </w:p>
    <w:p w:rsidR="009A0A79" w:rsidRPr="009A0A79" w:rsidRDefault="009A0A79" w:rsidP="009A0A79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A79">
        <w:rPr>
          <w:rFonts w:ascii="Times New Roman" w:eastAsia="Times New Roman" w:hAnsi="Times New Roman" w:cs="Times New Roman"/>
          <w:noProof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  <w:drawing>
          <wp:inline distT="0" distB="0" distL="0" distR="0" wp14:anchorId="0C9620C0" wp14:editId="7673292F">
            <wp:extent cx="6193147" cy="3886200"/>
            <wp:effectExtent l="0" t="0" r="0" b="0"/>
            <wp:docPr id="2" name="Рисунок 2" descr="Тонкий лед стал причиной гибели ребенка">
              <a:hlinkClick xmlns:a="http://schemas.openxmlformats.org/drawingml/2006/main" r:id="rId7" tooltip="&quot;Тонкий лед стал причиной гибели ребенк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онкий лед стал причиной гибели ребенка">
                      <a:hlinkClick r:id="rId7" tooltip="&quot;Тонкий лед стал причиной гибели ребенк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47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A0A79" w:rsidRPr="009A0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A79"/>
    <w:rsid w:val="009A0A79"/>
    <w:rsid w:val="00D2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0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0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7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0890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5225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0705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11" w:color="auto"/>
                            <w:left w:val="none" w:sz="0" w:space="0" w:color="auto"/>
                            <w:bottom w:val="single" w:sz="6" w:space="11" w:color="DDE1E6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24.mchs.gov.ru/uploads/resize_cache/news/2022-03-14/tonkiy-led-stal-prichinoy-gibeli-rebenka_164722714050391508__2000x2000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24.mchs.gov.ru/uploads/resize_cache/news/2022-03-14/tonkiy-led-stal-prichinoy-gibeli-rebenka_1647226724824875025__2000x2000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2022-03-24T10:33:00Z</dcterms:created>
  <dcterms:modified xsi:type="dcterms:W3CDTF">2022-03-24T10:35:00Z</dcterms:modified>
</cp:coreProperties>
</file>